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90852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8344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00469" cy="8908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10pt;height:701.4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начального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(далее - учебный план) для 1-4 классов, реализующих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основную образовательную программу начального общего образования, соответствующ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ую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ФГОС НОО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ального общего образования»)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является частью образовательной программы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разработанной в соответствии с ФГОС начального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с учетом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Федеральной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образовательн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программ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начального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и обеспечивает выполнение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санитарно-эпидемиологических требований СП 2.4.3648-20 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гигиенических нормативов и требований СанПиН 1.2.3685-21.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год 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начинается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01.09.2025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 заканчивается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26.05.2025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1 классе - 21 час, во 2 – 4 классах – 2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час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5"/>
        </w:numPr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для обучающихся 1-х классов - не превышает 4 уроков и один раз в неделю -5 уроков.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5"/>
        </w:numPr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для обучающихся 2-4 классов - не более 5 уроков.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минут, за исключением 1 класса.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учебные занятия проводятся по 5-дневной учебной неделе и только в первую смену;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pStyle w:val="853"/>
        <w:numPr>
          <w:ilvl w:val="0"/>
          <w:numId w:val="3"/>
        </w:numPr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Продолжительность выполнения домашних заданий составляет во 2-3 классах - 1,5 ч., в 4 классах - 2 ч.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Учебные занятия для учащихся 2-4 классов проводятся по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6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дневной учебной неделе.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языком об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русский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язык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родной литературы из числа языков народов РФ, государственных языков республик РФ.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При изучении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предметов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родной язык, родная литература, иностранный язык</w:t>
      </w:r>
      <w:r>
        <w:rPr>
          <w:rStyle w:val="851"/>
          <w:rFonts w:ascii="Times New Roman" w:hAnsi="Times New Roman" w:eastAsia="Times New Roman" w:cs="Times New Roman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осуществляется д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еление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учащихся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на подгруппы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 аттестация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процедура, проводимая с целью оценки качества освоения обучающимися части содержания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(четвертное оценивание) или всего объема учебной дисциплины за учебный год (годовое оценивание).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аттестация за четверть и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годовая аттестация обучающихся осуществляется в соответствии с календарным учебным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графиком.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образовательных отношений, являются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безотметочными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аттестация проходит на последней учебной неделе четверти.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на критериальной основе, в форме письменных заключений учителя, по итогам проверки самостоятельных работ.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Освоение основных образовательных программ начального общего образования завершается итоговой аттестацией.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Нормативный срок освоения ООП НОО составляет 4 года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rStyle w:val="851"/>
          <w:rFonts w:asciiTheme="majorBidi" w:hAnsiTheme="majorBidi" w:cstheme="majorBidi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8" w:footer="708" w:gutter="0"/>
          <w:cols w:num="1" w:sep="0" w:space="708" w:equalWidth="1"/>
          <w:docGrid w:linePitch="360"/>
        </w:sectPr>
      </w:pPr>
      <w:r>
        <w:rPr>
          <w:rFonts w:asciiTheme="majorBidi" w:hAnsiTheme="majorBidi" w:cstheme="majorBidi"/>
          <w:sz w:val="28"/>
          <w:szCs w:val="28"/>
        </w:rPr>
      </w:r>
      <w:r>
        <w:rPr>
          <w:rStyle w:val="851"/>
          <w:rFonts w:asciiTheme="majorBidi" w:hAnsiTheme="majorBidi" w:cstheme="majorBidi"/>
          <w:sz w:val="28"/>
          <w:szCs w:val="28"/>
        </w:rPr>
      </w:r>
      <w:r>
        <w:rPr>
          <w:rStyle w:val="851"/>
          <w:rFonts w:asciiTheme="majorBidi" w:hAnsiTheme="majorBidi" w:cstheme="majorBidi"/>
          <w:sz w:val="28"/>
          <w:szCs w:val="28"/>
        </w:rPr>
      </w:r>
    </w:p>
    <w:p>
      <w:pPr>
        <w:ind w:firstLine="567"/>
        <w:jc w:val="both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</w:t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rPr>
          <w:rStyle w:val="851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>
        <w:rPr>
          <w:rStyle w:val="851"/>
          <w:rFonts w:asciiTheme="majorBidi" w:hAnsiTheme="majorBidi" w:cstheme="majorBidi"/>
          <w:sz w:val="28"/>
          <w:szCs w:val="28"/>
        </w:rPr>
      </w:r>
      <w:r>
        <w:rPr>
          <w:rStyle w:val="851"/>
          <w:rFonts w:asciiTheme="majorBidi" w:hAnsiTheme="majorBidi" w:cstheme="majorBidi"/>
          <w:sz w:val="28"/>
          <w:szCs w:val="28"/>
        </w:rPr>
      </w:r>
    </w:p>
    <w:tbl>
      <w:tblPr>
        <w:tblStyle w:val="854"/>
        <w:tblW w:w="0" w:type="auto"/>
        <w:tblLook w:val="04A0" w:firstRow="1" w:lastRow="0" w:firstColumn="1" w:lastColumn="0" w:noHBand="0" w:noVBand="1"/>
      </w:tblPr>
      <w:tblGrid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</w:tblGrid>
      <w:tr>
        <w:tblPrEx/>
        <w:trPr/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Предметная область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Учебный предмет/курс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13"/>
            <w:shd w:val="clear" w:color="auto" w:fill="d9d9d9"/>
            <w:tcW w:w="126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Количество часов в неделю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15"/>
            <w:shd w:val="clear" w:color="auto" w:fill="ffffb3"/>
            <w:tcW w:w="145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Обязательная часть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 и литературное чтение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и литературное чтение на родном языке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Родной язык и (или) государственный язык республики Российской Федерации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Литературное чтение на родном языке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Иностранный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 и информатика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Обществознание и естествознание ("окружающий мир")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Окружающий мир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Основы религиозных культур и светской этики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Основы религиозных культур и светской этики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Искусство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Изобразительное искусство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Музыка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Технология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Труд (технология)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15"/>
            <w:shd w:val="clear" w:color="auto" w:fill="ffffb3"/>
            <w:tcW w:w="145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shd w:val="clear" w:color="auto" w:fill="d9d9d9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Наименование учебного курса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недельная нагрузка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shd w:val="clear" w:color="auto" w:fill="fce3fc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Количество учебных недель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shd w:val="clear" w:color="auto" w:fill="fce3fc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Всего часов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ce3fc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>
        <w:br w:type="page" w:clear="all"/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32"/>
        </w:rPr>
        <w:t xml:space="preserve">План внеурочной деятельности (недельный)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54"/>
        <w:tblW w:w="0" w:type="auto"/>
        <w:tblLook w:val="04A0" w:firstRow="1" w:lastRow="0" w:firstColumn="1" w:lastColumn="0" w:noHBand="0" w:noVBand="1"/>
      </w:tblPr>
      <w:tblGrid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  <w:gridCol w:w="970"/>
      </w:tblGrid>
      <w:tr>
        <w:tblPrEx/>
        <w:trPr/>
        <w:tc>
          <w:tcPr>
            <w:gridSpan w:val="2"/>
            <w:shd w:val="clear" w:color="auto" w:fill="d9d9d9"/>
            <w:tcW w:w="19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Учебные курсы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13"/>
            <w:shd w:val="clear" w:color="auto" w:fill="d9d9d9"/>
            <w:tcW w:w="126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Количество часов в неделю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W w:w="194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3в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d9d9d9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Рахговоры о важном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Разговоры о правильном питании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9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 недельная нагрузка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00ff00"/>
            <w:tcW w:w="9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20" w:h="11900" w:orient="landscape"/>
      <w:pgMar w:top="850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9"/>
    <w:next w:val="839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1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9"/>
    <w:next w:val="839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1"/>
    <w:link w:val="666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841"/>
    <w:link w:val="840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basedOn w:val="841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basedOn w:val="841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basedOn w:val="841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basedOn w:val="841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basedOn w:val="841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basedOn w:val="841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9"/>
    <w:next w:val="83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39"/>
    <w:next w:val="839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39"/>
    <w:next w:val="839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9"/>
    <w:next w:val="839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39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39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39"/>
    <w:next w:val="839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841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1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1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paragraph" w:styleId="840">
    <w:name w:val="Heading 3"/>
    <w:basedOn w:val="839"/>
    <w:link w:val="852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character" w:styleId="844">
    <w:name w:val="annotation reference"/>
    <w:basedOn w:val="841"/>
    <w:uiPriority w:val="99"/>
    <w:semiHidden/>
    <w:unhideWhenUsed/>
    <w:rPr>
      <w:sz w:val="16"/>
      <w:szCs w:val="16"/>
    </w:rPr>
  </w:style>
  <w:style w:type="paragraph" w:styleId="845">
    <w:name w:val="annotation text"/>
    <w:basedOn w:val="839"/>
    <w:link w:val="84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6" w:customStyle="1">
    <w:name w:val="Текст примечания Знак"/>
    <w:basedOn w:val="841"/>
    <w:link w:val="845"/>
    <w:uiPriority w:val="99"/>
    <w:semiHidden/>
    <w:rPr>
      <w:sz w:val="20"/>
      <w:szCs w:val="20"/>
    </w:rPr>
  </w:style>
  <w:style w:type="paragraph" w:styleId="847">
    <w:name w:val="annotation subject"/>
    <w:basedOn w:val="845"/>
    <w:next w:val="845"/>
    <w:link w:val="848"/>
    <w:uiPriority w:val="99"/>
    <w:semiHidden/>
    <w:unhideWhenUsed/>
    <w:rPr>
      <w:b/>
      <w:bCs/>
    </w:rPr>
  </w:style>
  <w:style w:type="character" w:styleId="848" w:customStyle="1">
    <w:name w:val="Тема примечания Знак"/>
    <w:basedOn w:val="846"/>
    <w:link w:val="847"/>
    <w:uiPriority w:val="99"/>
    <w:semiHidden/>
    <w:rPr>
      <w:b/>
      <w:bCs/>
      <w:sz w:val="20"/>
      <w:szCs w:val="20"/>
    </w:rPr>
  </w:style>
  <w:style w:type="paragraph" w:styleId="849">
    <w:name w:val="Balloon Text"/>
    <w:basedOn w:val="839"/>
    <w:link w:val="85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0" w:customStyle="1">
    <w:name w:val="Текст выноски Знак"/>
    <w:basedOn w:val="841"/>
    <w:link w:val="849"/>
    <w:uiPriority w:val="99"/>
    <w:semiHidden/>
    <w:rPr>
      <w:rFonts w:ascii="Segoe UI" w:hAnsi="Segoe UI" w:cs="Segoe UI"/>
      <w:sz w:val="18"/>
      <w:szCs w:val="18"/>
    </w:rPr>
  </w:style>
  <w:style w:type="character" w:styleId="851" w:customStyle="1">
    <w:name w:val="markedcontent"/>
    <w:basedOn w:val="841"/>
  </w:style>
  <w:style w:type="character" w:styleId="852" w:customStyle="1">
    <w:name w:val="Заголовок 3 Знак"/>
    <w:basedOn w:val="841"/>
    <w:link w:val="84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53">
    <w:name w:val="List Paragraph"/>
    <w:basedOn w:val="839"/>
    <w:uiPriority w:val="34"/>
    <w:qFormat/>
    <w:pPr>
      <w:contextualSpacing/>
      <w:ind w:left="720"/>
    </w:pPr>
  </w:style>
  <w:style w:type="table" w:styleId="854">
    <w:name w:val="Table Grid"/>
    <w:basedOn w:val="84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Нурлатская гимназия</cp:lastModifiedBy>
  <cp:revision>5</cp:revision>
  <dcterms:created xsi:type="dcterms:W3CDTF">2025-06-13T16:48:00Z</dcterms:created>
  <dcterms:modified xsi:type="dcterms:W3CDTF">2025-10-02T05:20:34Z</dcterms:modified>
</cp:coreProperties>
</file>